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68" w:rsidRPr="00AC28A5" w:rsidRDefault="00990D68" w:rsidP="00936C50">
      <w:pPr>
        <w:pStyle w:val="Titlu1"/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b/>
          <w:noProof/>
          <w:color w:val="auto"/>
          <w:sz w:val="40"/>
          <w:szCs w:val="25"/>
          <w:lang w:val="ro-RO"/>
        </w:rPr>
      </w:pPr>
      <w:bookmarkStart w:id="0" w:name="_GoBack"/>
      <w:bookmarkEnd w:id="0"/>
      <w:r w:rsidRPr="00AC28A5">
        <w:rPr>
          <w:rFonts w:ascii="Arial" w:hAnsi="Arial" w:cs="Arial"/>
          <w:b/>
          <w:noProof/>
          <w:color w:val="auto"/>
          <w:sz w:val="40"/>
          <w:szCs w:val="25"/>
          <w:lang w:val="ro-RO"/>
        </w:rPr>
        <w:t xml:space="preserve">INFORMARE PRIVIND PROTECȚIA DATELOR </w:t>
      </w:r>
    </w:p>
    <w:p w:rsidR="00936C50" w:rsidRPr="00AC28A5" w:rsidRDefault="00990D68" w:rsidP="00936C50">
      <w:pPr>
        <w:pStyle w:val="Titlu1"/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b/>
          <w:noProof/>
          <w:color w:val="auto"/>
          <w:sz w:val="40"/>
          <w:szCs w:val="25"/>
          <w:lang w:val="ro-RO"/>
        </w:rPr>
      </w:pPr>
      <w:r w:rsidRPr="00AC28A5">
        <w:rPr>
          <w:rFonts w:ascii="Arial" w:hAnsi="Arial" w:cs="Arial"/>
          <w:b/>
          <w:noProof/>
          <w:color w:val="auto"/>
          <w:sz w:val="40"/>
          <w:szCs w:val="25"/>
          <w:lang w:val="ro-RO"/>
        </w:rPr>
        <w:t>CU CARACTER PERSONAL</w:t>
      </w:r>
    </w:p>
    <w:p w:rsidR="00F2736C" w:rsidRPr="00AC28A5" w:rsidRDefault="00F2736C" w:rsidP="00F2736C">
      <w:pPr>
        <w:spacing w:after="0"/>
        <w:jc w:val="center"/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</w:pPr>
      <w:r w:rsidRPr="00AC28A5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(</w:t>
      </w:r>
      <w:r w:rsidR="00DB2478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CONCURS PENTRU OCUPAREA UNUI POST VACANT</w:t>
      </w:r>
      <w:r w:rsidRPr="00AC28A5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)</w:t>
      </w:r>
    </w:p>
    <w:p w:rsidR="00975360" w:rsidRPr="00AC28A5" w:rsidRDefault="00975360" w:rsidP="00FC4A81">
      <w:pPr>
        <w:spacing w:after="0" w:line="240" w:lineRule="auto"/>
        <w:jc w:val="center"/>
        <w:outlineLvl w:val="0"/>
        <w:rPr>
          <w:rFonts w:ascii="Arial" w:eastAsia="Times New Roman" w:hAnsi="Arial" w:cs="Arial"/>
          <w:noProof/>
          <w:kern w:val="36"/>
          <w:sz w:val="25"/>
          <w:szCs w:val="25"/>
          <w:lang w:val="ro-RO" w:eastAsia="en-GB"/>
        </w:rPr>
      </w:pPr>
    </w:p>
    <w:p w:rsidR="004954B1" w:rsidRPr="00AC28A5" w:rsidRDefault="00F8686A" w:rsidP="00245AFA">
      <w:pPr>
        <w:autoSpaceDE w:val="0"/>
        <w:autoSpaceDN w:val="0"/>
        <w:adjustRightInd w:val="0"/>
        <w:spacing w:after="120" w:line="40" w:lineRule="atLeast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Conform Regulamentului UE 679/</w:t>
      </w:r>
      <w:r w:rsidR="00AC28A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 privind protecţia persoanelor fizice în ceea ce priveşte prelucrarea datelor cu caracter personal, </w:t>
      </w:r>
      <w:bookmarkStart w:id="1" w:name="OIR_POSDRU_Regiunea_Vest:"/>
      <w:r w:rsidR="00407609" w:rsidRPr="00407609">
        <w:rPr>
          <w:rFonts w:ascii="Arial" w:eastAsia="Times New Roman" w:hAnsi="Arial" w:cs="Arial"/>
          <w:b/>
          <w:noProof/>
          <w:szCs w:val="24"/>
          <w:lang w:val="ro-RO" w:eastAsia="en-GB"/>
        </w:rPr>
        <w:t>OIR POSDRU Regiunea Vest</w:t>
      </w:r>
      <w:bookmarkEnd w:id="1"/>
      <w:r w:rsidR="00407609">
        <w:rPr>
          <w:rFonts w:ascii="Arial" w:eastAsia="Times New Roman" w:hAnsi="Arial" w:cs="Arial"/>
          <w:b/>
          <w:noProof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este un operator de date</w:t>
      </w:r>
      <w:r w:rsidR="004C2DA1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de natură personală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4954B1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:rsidR="0086426B" w:rsidRPr="00AC28A5" w:rsidRDefault="00162C4D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Pentru înscrierea în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concursul pentru ocuparea unui post vacant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un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candidat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poate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furniza prin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dosarul de concurs (depus în format fizi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următoarele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categorii de date cu caracter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personal:</w:t>
      </w:r>
      <w:r w:rsidR="006D3BDE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identitate (nume, prenume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), identificare (CNP, serie și număr carte de identitate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contact (adresă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educaţie (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studii,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specializări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),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activitate profesională </w:t>
      </w:r>
      <w:r w:rsidR="00C102E0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(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loc de muncă, funcţie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="00C102E0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B472FB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informaţii juridice,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informaţii privind starea de sănătate</w:t>
      </w:r>
      <w:r w:rsidR="006D3BDE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:rsidR="00E21C07" w:rsidRPr="00AC28A5" w:rsidRDefault="00C102E0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Datele transmise sunt utilizate de către 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omisi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 de concurs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în vederea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selecţiei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candida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ilor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pe baza îndeplinirii condiţiilor de participare la concurs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î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n cazul evalu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rii probei scrise sau a interviului sus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inut de candida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:rsidR="0086426B" w:rsidRPr="00AC28A5" w:rsidRDefault="00E21C07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După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fi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ecare etap</w:t>
      </w:r>
      <w:r w:rsidR="004E4918">
        <w:rPr>
          <w:rFonts w:ascii="Times New Roman" w:eastAsia="Times New Roman" w:hAnsi="Times New Roman"/>
          <w:noProof/>
          <w:sz w:val="20"/>
          <w:szCs w:val="24"/>
          <w:lang w:val="ro-RO" w:eastAsia="en-GB"/>
        </w:rPr>
        <w:t xml:space="preserve">ă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de selec</w:t>
      </w:r>
      <w:r w:rsidR="004E4918">
        <w:rPr>
          <w:rFonts w:ascii="Times New Roman" w:eastAsia="Times New Roman" w:hAnsi="Times New Roman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ie sau de evaluare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codul alocat candidatului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și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rezultatul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fiecărui candidat vor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fi afişate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la avizier </w:t>
      </w:r>
      <w:r w:rsid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si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postate pe site-ul web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hyperlink r:id="rId8" w:history="1">
        <w:r w:rsidR="004E4918" w:rsidRPr="004E4918">
          <w:rPr>
            <w:rStyle w:val="Hyperlink"/>
            <w:lang w:val="fr-FR"/>
          </w:rPr>
          <w:t>http://www.oirposdru-vest.ro/index.htm</w:t>
        </w:r>
      </w:hyperlink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:rsidR="00C102E0" w:rsidRPr="00AC28A5" w:rsidRDefault="00C102E0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Sunteţi obligat(ă) să furnizaţi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categoriile de date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cu caracter personal pentru îndeplinirea scopurilor menţionate anterior, iar refuzul furnizării acestor date poate duce la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imposibilitatea </w:t>
      </w:r>
      <w:r w:rsidR="005C3EE1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înscrierii dosarului în concursul pentru ocuparea unui post vacant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:rsidR="003229E8" w:rsidRDefault="003229E8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Informaţiile sunt prelucrate în mod legal în conformitate cu </w:t>
      </w:r>
      <w:r w:rsidR="005C3EE1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prevederile </w:t>
      </w:r>
      <w:r w:rsidR="004E4918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Legii 53/2003, Codul Muncii</w:t>
      </w:r>
      <w:r w:rsidR="0076454D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si OUG nr</w:t>
      </w:r>
      <w:r w:rsid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.57/2019 privind Codul administrativ.</w:t>
      </w:r>
    </w:p>
    <w:p w:rsidR="00C7621F" w:rsidRPr="00AC28A5" w:rsidRDefault="00C7621F" w:rsidP="00B940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Din punct de vedere al Regulamentul UE 679/</w:t>
      </w:r>
      <w:r w:rsidR="00B9406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2016, prelucrarea datelor cu caracter personal îndeplinește </w:t>
      </w:r>
      <w:r w:rsidR="00B9406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unul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dintre următoarele c</w:t>
      </w:r>
      <w:r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riterii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57"/>
      </w:tblGrid>
      <w:tr w:rsidR="00C7621F" w:rsidRPr="00F03F0F" w:rsidTr="00726FCE">
        <w:tc>
          <w:tcPr>
            <w:tcW w:w="4928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Prelucrare</w:t>
            </w:r>
          </w:p>
        </w:tc>
        <w:tc>
          <w:tcPr>
            <w:tcW w:w="5557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 xml:space="preserve">Criteriu GDPR (Articolele 6 </w:t>
            </w:r>
            <w:r w:rsidR="008C41C1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ş</w:t>
            </w: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i 9)</w:t>
            </w:r>
          </w:p>
        </w:tc>
      </w:tr>
      <w:tr w:rsidR="00C7621F" w:rsidRPr="004E4918" w:rsidTr="00726FCE">
        <w:tc>
          <w:tcPr>
            <w:tcW w:w="4928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Prelucrarea datele cu caracter personal din dosarul de concurs</w:t>
            </w:r>
          </w:p>
        </w:tc>
        <w:tc>
          <w:tcPr>
            <w:tcW w:w="5557" w:type="dxa"/>
            <w:shd w:val="clear" w:color="auto" w:fill="auto"/>
          </w:tcPr>
          <w:p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Art.6(1)b, “demersuri la cererea persoanei vizate înainte de încheierea unui contract”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 xml:space="preserve"> şi </w:t>
            </w: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</w:p>
        </w:tc>
      </w:tr>
      <w:tr w:rsidR="00C7621F" w:rsidRPr="004E4918" w:rsidTr="00726FCE">
        <w:tc>
          <w:tcPr>
            <w:tcW w:w="4928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Prelucrarea informaţiilor din categoriile speciale (de exemplu, informații referitoare la starea dumneavoastră de sănătate sau handicap)</w:t>
            </w:r>
          </w:p>
        </w:tc>
        <w:tc>
          <w:tcPr>
            <w:tcW w:w="5557" w:type="dxa"/>
            <w:shd w:val="clear" w:color="auto" w:fill="auto"/>
          </w:tcPr>
          <w:p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Art.9(2)b, “exercitarea unor drepturi specifice ale operatorului sau ale persoanei vizate în domeniul ocupării forţei de muncă şi al securităţii sociale şi protecţiei sociale”</w:t>
            </w:r>
          </w:p>
        </w:tc>
      </w:tr>
      <w:tr w:rsidR="00C7621F" w:rsidRPr="00F03F0F" w:rsidTr="00726FCE">
        <w:tc>
          <w:tcPr>
            <w:tcW w:w="4928" w:type="dxa"/>
            <w:shd w:val="clear" w:color="auto" w:fill="auto"/>
          </w:tcPr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Transmiterea anumitor informații către instituțiile statului</w:t>
            </w:r>
          </w:p>
        </w:tc>
        <w:tc>
          <w:tcPr>
            <w:tcW w:w="5557" w:type="dxa"/>
            <w:shd w:val="clear" w:color="auto" w:fill="auto"/>
          </w:tcPr>
          <w:p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</w:p>
        </w:tc>
      </w:tr>
      <w:tr w:rsidR="00C7621F" w:rsidRPr="004E4918" w:rsidTr="00726FCE">
        <w:tc>
          <w:tcPr>
            <w:tcW w:w="4928" w:type="dxa"/>
            <w:shd w:val="clear" w:color="auto" w:fill="auto"/>
          </w:tcPr>
          <w:p w:rsidR="00C7621F" w:rsidRPr="00AC28A5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>Publicarea</w:t>
            </w:r>
            <w:r w:rsidRPr="00C7621F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rezultatelor</w:t>
            </w:r>
            <w:r w:rsidR="00407609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par</w:t>
            </w:r>
            <w:r w:rsidR="00407609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val="ro-RO" w:eastAsia="en-GB"/>
              </w:rPr>
              <w:t>ţ</w:t>
            </w:r>
            <w:r w:rsidR="00407609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>iale sau finale ale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concursului</w:t>
            </w:r>
          </w:p>
          <w:p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</w:p>
        </w:tc>
        <w:tc>
          <w:tcPr>
            <w:tcW w:w="5557" w:type="dxa"/>
            <w:shd w:val="clear" w:color="auto" w:fill="auto"/>
          </w:tcPr>
          <w:p w:rsidR="00C7621F" w:rsidRPr="00C7621F" w:rsidRDefault="00407609" w:rsidP="004076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 xml:space="preserve"> </w:t>
            </w:r>
            <w:r w:rsidR="00C7621F" w:rsidRPr="00AC28A5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pentru transparenţa procesului de evaluare.</w:t>
            </w:r>
          </w:p>
        </w:tc>
      </w:tr>
    </w:tbl>
    <w:p w:rsidR="0063307C" w:rsidRPr="00AC28A5" w:rsidRDefault="0063307C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În măsura permisă de legislaţia privind protecţia datelor, pentru a ne îndeplini obligaţiile contractuale și legale, putem transmite datele dumneavoastră personale unor autorităţi naţionale, </w:t>
      </w:r>
      <w:r w:rsidR="00B021D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furnizori de servicii etc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:rsidR="009C0155" w:rsidRPr="00AC28A5" w:rsidRDefault="00390E42" w:rsidP="00245AF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Informa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iile colectate despre dumneavoastr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sunt p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strate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formă scrisă și/ sau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formă electronică. Ne asigurăm că informa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iile pe care le deținem sunt păstrate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loca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 sigure, cu un nivel de securitate adecvat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și </w:t>
      </w:r>
      <w:r w:rsidR="0013780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cu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accesul </w:t>
      </w:r>
      <w:r w:rsidR="0013780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permis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doar personalului autorizat.</w:t>
      </w:r>
      <w:r w:rsidR="00F73B8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Durata de stocare pentru fiecare categorie de date cu </w:t>
      </w:r>
      <w:r w:rsidR="00407609" w:rsidRPr="00407609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OIR POSDRU Regiunea Vest</w:t>
      </w:r>
      <w:r w:rsidR="00F73B8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:rsidR="00261C6F" w:rsidRPr="00AC28A5" w:rsidRDefault="00261C6F" w:rsidP="003229E8">
      <w:pPr>
        <w:spacing w:after="120" w:line="40" w:lineRule="atLeast"/>
        <w:jc w:val="both"/>
        <w:outlineLvl w:val="1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Conform Regulamentului UE 679/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2016 ave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 urm</w:t>
      </w:r>
      <w:r w:rsidR="00125D4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toarele drepturi: acces</w:t>
      </w:r>
      <w:r w:rsidR="0061295D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ul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la datele personale care v</w:t>
      </w:r>
      <w:r w:rsidR="00125D4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privesc, rectificarea sau ştergerea acestora, restricţionarea prelucrării, dreptul de a vă opune prelucrării, dreptul la portabilitatea datelor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dreptul de a nu fi supus unor decizii individuale cu caracter automat 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și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de a vă adresa instanţei de judecată competente. Disponibilitatea drepturi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lor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depinde de 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fiecare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prelucr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F5357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:rsidR="00261C6F" w:rsidRPr="00AC28A5" w:rsidRDefault="00261C6F" w:rsidP="0035642B">
      <w:pPr>
        <w:autoSpaceDE w:val="0"/>
        <w:autoSpaceDN w:val="0"/>
        <w:adjustRightInd w:val="0"/>
        <w:spacing w:after="240" w:line="40" w:lineRule="atLeast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Dacă aveţi nemul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umiri legate de modul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care prelucrăm datele dumneavoastră cu caracter personal, 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aveţi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dreptul de a depune o plângere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faţa Autorităţii Naţionale de Supraveghere a Prelucrării Datelor cu Caracter Personal</w:t>
      </w:r>
      <w:r w:rsidR="00082F6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hyperlink r:id="rId9" w:history="1">
        <w:r w:rsidR="00082F68" w:rsidRPr="00AC28A5">
          <w:rPr>
            <w:rStyle w:val="Hyperlink"/>
            <w:rFonts w:ascii="Arial" w:eastAsia="Times New Roman" w:hAnsi="Arial" w:cs="Arial"/>
            <w:noProof/>
            <w:sz w:val="20"/>
            <w:szCs w:val="24"/>
            <w:lang w:val="ro-RO" w:eastAsia="en-GB"/>
          </w:rPr>
          <w:t>http://www.dataprotection.ro</w:t>
        </w:r>
      </w:hyperlink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E23DE9" w:rsidRPr="00AC28A5">
        <w:rPr>
          <w:rFonts w:ascii="Arial" w:eastAsia="Times New Roman" w:hAnsi="Arial" w:cs="Arial"/>
          <w:noProof/>
          <w:sz w:val="20"/>
          <w:szCs w:val="24"/>
          <w:lang w:val="ro-RO" w:eastAsia="fr-FR"/>
        </w:rPr>
        <w:t xml:space="preserve"> </w:t>
      </w:r>
    </w:p>
    <w:p w:rsidR="004C2DA1" w:rsidRDefault="006F17F4" w:rsidP="003229E8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Dacă doriţi să faceţi o solicitare în temeiul Regulamentului UE 679/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2016, pentru 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 </w:t>
      </w:r>
      <w:r w:rsidR="009C015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p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utea să vă răspundem într-un mod eficient</w:t>
      </w:r>
      <w:r w:rsidR="00797814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vă rugăm să contactaţi Responsabilul 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cu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Protecţia Datelor la adresa de e</w:t>
      </w:r>
      <w:r w:rsidR="00797814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-</w:t>
      </w:r>
      <w:r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mail </w:t>
      </w:r>
      <w:hyperlink r:id="rId10" w:history="1">
        <w:r w:rsidR="00407609" w:rsidRPr="0076454D">
          <w:rPr>
            <w:rStyle w:val="Hyperlink"/>
            <w:rFonts w:ascii="Arial" w:eastAsia="Times New Roman" w:hAnsi="Arial" w:cs="Arial"/>
            <w:noProof/>
            <w:sz w:val="20"/>
            <w:szCs w:val="24"/>
            <w:lang w:val="ro-RO" w:eastAsia="en-GB"/>
          </w:rPr>
          <w:t>dpo@oirposdru-vest.ro</w:t>
        </w:r>
      </w:hyperlink>
      <w:r w:rsidR="00EB0679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</w:p>
    <w:p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Codul de con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c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urs alocat este 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.....................................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.</w:t>
      </w:r>
    </w:p>
    <w:p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Am primit codul ce va fi utilizat in documentele afi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ș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ate sau postate,</w:t>
      </w:r>
    </w:p>
    <w:p w:rsidR="00407609" w:rsidRDefault="00407609" w:rsidP="004076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Nume si prenume:</w:t>
      </w:r>
    </w:p>
    <w:p w:rsidR="00407609" w:rsidRPr="00407609" w:rsidRDefault="00407609" w:rsidP="004076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Semn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ă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tura:</w:t>
      </w:r>
    </w:p>
    <w:sectPr w:rsidR="00407609" w:rsidRPr="00407609" w:rsidSect="004E4918">
      <w:headerReference w:type="default" r:id="rId11"/>
      <w:footerReference w:type="default" r:id="rId12"/>
      <w:headerReference w:type="first" r:id="rId13"/>
      <w:pgSz w:w="11906" w:h="16838"/>
      <w:pgMar w:top="0" w:right="424" w:bottom="142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FC" w:rsidRDefault="001D45FC" w:rsidP="00FF2B7B">
      <w:pPr>
        <w:spacing w:after="0" w:line="240" w:lineRule="auto"/>
      </w:pPr>
      <w:r>
        <w:separator/>
      </w:r>
    </w:p>
  </w:endnote>
  <w:endnote w:type="continuationSeparator" w:id="0">
    <w:p w:rsidR="001D45FC" w:rsidRDefault="001D45FC" w:rsidP="00F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B1" w:rsidRPr="004954B1" w:rsidRDefault="004954B1" w:rsidP="006D4D14">
    <w:pPr>
      <w:pStyle w:val="Subsol"/>
      <w:rPr>
        <w:lang w:val="fr-FR"/>
      </w:rPr>
    </w:pPr>
  </w:p>
  <w:p w:rsidR="004954B1" w:rsidRPr="004954B1" w:rsidRDefault="004954B1">
    <w:pPr>
      <w:pStyle w:val="Subsol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FC" w:rsidRDefault="001D45FC" w:rsidP="00FF2B7B">
      <w:pPr>
        <w:spacing w:after="0" w:line="240" w:lineRule="auto"/>
      </w:pPr>
      <w:r>
        <w:separator/>
      </w:r>
    </w:p>
  </w:footnote>
  <w:footnote w:type="continuationSeparator" w:id="0">
    <w:p w:rsidR="001D45FC" w:rsidRDefault="001D45FC" w:rsidP="00FF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BA" w:rsidRDefault="00C650BA">
    <w:pPr>
      <w:pStyle w:val="Antet"/>
    </w:pPr>
  </w:p>
  <w:p w:rsidR="00C650BA" w:rsidRDefault="00C650B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9C" w:rsidRDefault="0025709C" w:rsidP="0025709C">
    <w:pPr>
      <w:pStyle w:val="Antet"/>
      <w:tabs>
        <w:tab w:val="clear" w:pos="4513"/>
        <w:tab w:val="clear" w:pos="9026"/>
        <w:tab w:val="left" w:pos="1640"/>
      </w:tabs>
      <w:jc w:val="center"/>
    </w:pPr>
  </w:p>
  <w:p w:rsidR="00C650BA" w:rsidRDefault="00C650BA" w:rsidP="00F073C6">
    <w:pPr>
      <w:pStyle w:val="Antet"/>
      <w:tabs>
        <w:tab w:val="clear" w:pos="4513"/>
        <w:tab w:val="clear" w:pos="9026"/>
        <w:tab w:val="left" w:pos="1640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158"/>
    <w:multiLevelType w:val="multilevel"/>
    <w:tmpl w:val="542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27510"/>
    <w:multiLevelType w:val="hybridMultilevel"/>
    <w:tmpl w:val="5D3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D81"/>
    <w:multiLevelType w:val="hybridMultilevel"/>
    <w:tmpl w:val="9510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94C52"/>
    <w:multiLevelType w:val="hybridMultilevel"/>
    <w:tmpl w:val="64B4B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65DF"/>
    <w:multiLevelType w:val="hybridMultilevel"/>
    <w:tmpl w:val="B40A55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6300F6"/>
    <w:multiLevelType w:val="hybridMultilevel"/>
    <w:tmpl w:val="F802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5294A"/>
    <w:multiLevelType w:val="hybridMultilevel"/>
    <w:tmpl w:val="86D6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05610"/>
    <w:multiLevelType w:val="hybridMultilevel"/>
    <w:tmpl w:val="E2DE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81"/>
    <w:rsid w:val="00001008"/>
    <w:rsid w:val="00003500"/>
    <w:rsid w:val="00003AF0"/>
    <w:rsid w:val="0001302E"/>
    <w:rsid w:val="0004234B"/>
    <w:rsid w:val="00082F68"/>
    <w:rsid w:val="00086F8F"/>
    <w:rsid w:val="00090C99"/>
    <w:rsid w:val="000A5D2C"/>
    <w:rsid w:val="000F53B0"/>
    <w:rsid w:val="00103106"/>
    <w:rsid w:val="00125D43"/>
    <w:rsid w:val="00137808"/>
    <w:rsid w:val="00162A12"/>
    <w:rsid w:val="00162C4D"/>
    <w:rsid w:val="00177C13"/>
    <w:rsid w:val="00193668"/>
    <w:rsid w:val="001C2BF8"/>
    <w:rsid w:val="001D45FC"/>
    <w:rsid w:val="00216A03"/>
    <w:rsid w:val="002237A4"/>
    <w:rsid w:val="0023301C"/>
    <w:rsid w:val="00245AFA"/>
    <w:rsid w:val="0025709C"/>
    <w:rsid w:val="00261C6F"/>
    <w:rsid w:val="002B4CFF"/>
    <w:rsid w:val="002E3F7B"/>
    <w:rsid w:val="003218E9"/>
    <w:rsid w:val="003229E8"/>
    <w:rsid w:val="003341B4"/>
    <w:rsid w:val="0035642B"/>
    <w:rsid w:val="00390E42"/>
    <w:rsid w:val="003A56AA"/>
    <w:rsid w:val="003C5FED"/>
    <w:rsid w:val="00402C1E"/>
    <w:rsid w:val="00407609"/>
    <w:rsid w:val="004113F3"/>
    <w:rsid w:val="00412187"/>
    <w:rsid w:val="00441B46"/>
    <w:rsid w:val="0045309E"/>
    <w:rsid w:val="0047388E"/>
    <w:rsid w:val="00493387"/>
    <w:rsid w:val="004954B1"/>
    <w:rsid w:val="004B5CE8"/>
    <w:rsid w:val="004C2DA1"/>
    <w:rsid w:val="004D1B27"/>
    <w:rsid w:val="004E4918"/>
    <w:rsid w:val="00521674"/>
    <w:rsid w:val="00544555"/>
    <w:rsid w:val="005708D5"/>
    <w:rsid w:val="005A3A52"/>
    <w:rsid w:val="005C14D0"/>
    <w:rsid w:val="005C3EE1"/>
    <w:rsid w:val="005F5F1E"/>
    <w:rsid w:val="0061295D"/>
    <w:rsid w:val="00617341"/>
    <w:rsid w:val="00623088"/>
    <w:rsid w:val="0063307C"/>
    <w:rsid w:val="006575DB"/>
    <w:rsid w:val="006C3460"/>
    <w:rsid w:val="006D3BDE"/>
    <w:rsid w:val="006D4D14"/>
    <w:rsid w:val="006F00CF"/>
    <w:rsid w:val="006F17F4"/>
    <w:rsid w:val="00726FCE"/>
    <w:rsid w:val="007345F5"/>
    <w:rsid w:val="00761C56"/>
    <w:rsid w:val="0076454D"/>
    <w:rsid w:val="00765CC0"/>
    <w:rsid w:val="00797814"/>
    <w:rsid w:val="007B23E0"/>
    <w:rsid w:val="007D0FCB"/>
    <w:rsid w:val="007D4781"/>
    <w:rsid w:val="007E44F2"/>
    <w:rsid w:val="007F4039"/>
    <w:rsid w:val="0086426B"/>
    <w:rsid w:val="0086429B"/>
    <w:rsid w:val="00884EE3"/>
    <w:rsid w:val="008937C6"/>
    <w:rsid w:val="008A4ECD"/>
    <w:rsid w:val="008C41C1"/>
    <w:rsid w:val="008D3473"/>
    <w:rsid w:val="008F7E95"/>
    <w:rsid w:val="00930443"/>
    <w:rsid w:val="00936C50"/>
    <w:rsid w:val="00975360"/>
    <w:rsid w:val="00990D68"/>
    <w:rsid w:val="009B2969"/>
    <w:rsid w:val="009B5715"/>
    <w:rsid w:val="009C0155"/>
    <w:rsid w:val="009C0808"/>
    <w:rsid w:val="00A12912"/>
    <w:rsid w:val="00A90A7F"/>
    <w:rsid w:val="00AA688F"/>
    <w:rsid w:val="00AC28A5"/>
    <w:rsid w:val="00AF3A36"/>
    <w:rsid w:val="00B021D7"/>
    <w:rsid w:val="00B033A1"/>
    <w:rsid w:val="00B14BF1"/>
    <w:rsid w:val="00B24D55"/>
    <w:rsid w:val="00B26D73"/>
    <w:rsid w:val="00B472FB"/>
    <w:rsid w:val="00B823F5"/>
    <w:rsid w:val="00B84975"/>
    <w:rsid w:val="00B94065"/>
    <w:rsid w:val="00BD79A3"/>
    <w:rsid w:val="00C102E0"/>
    <w:rsid w:val="00C126C4"/>
    <w:rsid w:val="00C17DAD"/>
    <w:rsid w:val="00C650BA"/>
    <w:rsid w:val="00C7621F"/>
    <w:rsid w:val="00CB4227"/>
    <w:rsid w:val="00CE6EE4"/>
    <w:rsid w:val="00D05F23"/>
    <w:rsid w:val="00D113CC"/>
    <w:rsid w:val="00D2583C"/>
    <w:rsid w:val="00D50BDE"/>
    <w:rsid w:val="00D53AF6"/>
    <w:rsid w:val="00D74A76"/>
    <w:rsid w:val="00DB2478"/>
    <w:rsid w:val="00DC2B14"/>
    <w:rsid w:val="00DC5E7C"/>
    <w:rsid w:val="00E21C07"/>
    <w:rsid w:val="00E23DE9"/>
    <w:rsid w:val="00E3144B"/>
    <w:rsid w:val="00E43457"/>
    <w:rsid w:val="00E75DD9"/>
    <w:rsid w:val="00EB0679"/>
    <w:rsid w:val="00F073C6"/>
    <w:rsid w:val="00F2736C"/>
    <w:rsid w:val="00F53572"/>
    <w:rsid w:val="00F73B85"/>
    <w:rsid w:val="00F8686A"/>
    <w:rsid w:val="00F948BD"/>
    <w:rsid w:val="00FC4A81"/>
    <w:rsid w:val="00FD7585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lu1">
    <w:name w:val="heading 1"/>
    <w:basedOn w:val="Normal"/>
    <w:link w:val="Titlu1Caracter"/>
    <w:uiPriority w:val="9"/>
    <w:qFormat/>
    <w:rsid w:val="00FC4A81"/>
    <w:pPr>
      <w:spacing w:after="0" w:line="240" w:lineRule="auto"/>
      <w:outlineLvl w:val="0"/>
    </w:pPr>
    <w:rPr>
      <w:rFonts w:ascii="Open Sans" w:eastAsia="Times New Roman" w:hAnsi="Open Sans"/>
      <w:color w:val="03B4BF"/>
      <w:kern w:val="36"/>
      <w:sz w:val="45"/>
      <w:szCs w:val="45"/>
      <w:lang w:eastAsia="en-GB"/>
    </w:rPr>
  </w:style>
  <w:style w:type="paragraph" w:styleId="Titlu2">
    <w:name w:val="heading 2"/>
    <w:basedOn w:val="Normal"/>
    <w:link w:val="Titlu2Caracter"/>
    <w:uiPriority w:val="9"/>
    <w:qFormat/>
    <w:rsid w:val="00FC4A81"/>
    <w:pPr>
      <w:spacing w:after="0" w:line="288" w:lineRule="atLeast"/>
      <w:outlineLvl w:val="1"/>
    </w:pPr>
    <w:rPr>
      <w:rFonts w:ascii="Open Sans" w:eastAsia="Times New Roman" w:hAnsi="Open Sans"/>
      <w:color w:val="222222"/>
      <w:sz w:val="43"/>
      <w:szCs w:val="43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C4A81"/>
    <w:rPr>
      <w:rFonts w:ascii="Open Sans" w:eastAsia="Times New Roman" w:hAnsi="Open Sans" w:cs="Times New Roman"/>
      <w:color w:val="03B4BF"/>
      <w:kern w:val="36"/>
      <w:sz w:val="45"/>
      <w:szCs w:val="45"/>
      <w:lang w:eastAsia="en-GB"/>
    </w:rPr>
  </w:style>
  <w:style w:type="character" w:customStyle="1" w:styleId="Titlu2Caracter">
    <w:name w:val="Titlu 2 Caracter"/>
    <w:link w:val="Titlu2"/>
    <w:uiPriority w:val="9"/>
    <w:rsid w:val="00FC4A81"/>
    <w:rPr>
      <w:rFonts w:ascii="Open Sans" w:eastAsia="Times New Roman" w:hAnsi="Open Sans" w:cs="Times New Roman"/>
      <w:color w:val="222222"/>
      <w:sz w:val="43"/>
      <w:szCs w:val="43"/>
      <w:lang w:eastAsia="en-GB"/>
    </w:rPr>
  </w:style>
  <w:style w:type="character" w:styleId="Robust">
    <w:name w:val="Strong"/>
    <w:uiPriority w:val="22"/>
    <w:qFormat/>
    <w:rsid w:val="00FC4A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A81"/>
    <w:pPr>
      <w:spacing w:after="288" w:line="330" w:lineRule="atLeast"/>
    </w:pPr>
    <w:rPr>
      <w:rFonts w:ascii="Open Sans" w:eastAsia="Times New Roman" w:hAnsi="Open Sans"/>
      <w:spacing w:val="6"/>
      <w:sz w:val="21"/>
      <w:szCs w:val="21"/>
      <w:lang w:eastAsia="en-GB"/>
    </w:rPr>
  </w:style>
  <w:style w:type="paragraph" w:styleId="Listparagraf">
    <w:name w:val="List Paragraph"/>
    <w:basedOn w:val="Normal"/>
    <w:uiPriority w:val="34"/>
    <w:qFormat/>
    <w:rsid w:val="00FC4A81"/>
    <w:pPr>
      <w:ind w:left="720"/>
      <w:contextualSpacing/>
    </w:pPr>
  </w:style>
  <w:style w:type="character" w:styleId="Hyperlink">
    <w:name w:val="Hyperlink"/>
    <w:uiPriority w:val="99"/>
    <w:unhideWhenUsed/>
    <w:rsid w:val="00D2583C"/>
    <w:rPr>
      <w:color w:val="0000FF"/>
      <w:u w:val="single"/>
    </w:rPr>
  </w:style>
  <w:style w:type="paragraph" w:styleId="Frspaiere">
    <w:name w:val="No Spacing"/>
    <w:uiPriority w:val="1"/>
    <w:qFormat/>
    <w:rsid w:val="0047388E"/>
    <w:rPr>
      <w:sz w:val="22"/>
      <w:szCs w:val="22"/>
      <w:lang w:val="en-GB" w:eastAsia="en-US"/>
    </w:rPr>
  </w:style>
  <w:style w:type="paragraph" w:styleId="Antet">
    <w:name w:val="header"/>
    <w:basedOn w:val="Normal"/>
    <w:link w:val="AntetCaracter"/>
    <w:uiPriority w:val="99"/>
    <w:unhideWhenUsed/>
    <w:rsid w:val="00FF2B7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FF2B7B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FF2B7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FF2B7B"/>
    <w:rPr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F2B7B"/>
    <w:rPr>
      <w:rFonts w:ascii="Tahoma" w:hAnsi="Tahoma" w:cs="Tahoma"/>
      <w:sz w:val="16"/>
      <w:szCs w:val="16"/>
      <w:lang w:eastAsia="en-US"/>
    </w:rPr>
  </w:style>
  <w:style w:type="table" w:styleId="Tabelgril">
    <w:name w:val="Table Grid"/>
    <w:basedOn w:val="TabelNormal"/>
    <w:uiPriority w:val="59"/>
    <w:rsid w:val="00F8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basedOn w:val="Fontdeparagrafimplicit"/>
    <w:uiPriority w:val="99"/>
    <w:semiHidden/>
    <w:unhideWhenUsed/>
    <w:rsid w:val="00F5357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AC28A5"/>
    <w:rPr>
      <w:color w:val="605E5C"/>
      <w:shd w:val="clear" w:color="auto" w:fill="E1DFDD"/>
    </w:rPr>
  </w:style>
  <w:style w:type="paragraph" w:customStyle="1" w:styleId="Default">
    <w:name w:val="Default"/>
    <w:rsid w:val="00C76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52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rposdru-vest.ro/index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oirposdru-ve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otection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6FB4-0D4C-43B8-A1D7-BDD8CCD0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Links>
    <vt:vector size="12" baseType="variant">
      <vt:variant>
        <vt:i4>5374049</vt:i4>
      </vt:variant>
      <vt:variant>
        <vt:i4>3</vt:i4>
      </vt:variant>
      <vt:variant>
        <vt:i4>0</vt:i4>
      </vt:variant>
      <vt:variant>
        <vt:i4>5</vt:i4>
      </vt:variant>
      <vt:variant>
        <vt:lpwstr>mailto:dpo@spitalulvaleni.ro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http://www.dataprotection.ro/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2020-09-10T12:27:00Z</dcterms:created>
  <dcterms:modified xsi:type="dcterms:W3CDTF">2020-09-10T12:27:00Z</dcterms:modified>
</cp:coreProperties>
</file>